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53" w:rsidRDefault="00E81553">
      <w:bookmarkStart w:id="0" w:name="_GoBack"/>
      <w:bookmarkEnd w:id="0"/>
      <w:r w:rsidRPr="00E81553">
        <w:rPr>
          <w:rFonts w:ascii="Arial Unicode MS" w:eastAsia="Arial Unicode MS" w:hAnsi="Arial Unicode MS" w:cs="Arial Unicode MS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9A8906" wp14:editId="468791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3540" cy="295275"/>
            <wp:effectExtent l="0" t="0" r="3810" b="0"/>
            <wp:wrapSquare wrapText="bothSides"/>
            <wp:docPr id="66" name="Рисунок 54" descr="invit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invitro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A34" w:rsidRDefault="006A2A34" w:rsidP="00BC09C7">
      <w:pPr>
        <w:jc w:val="both"/>
      </w:pPr>
    </w:p>
    <w:p w:rsidR="008E6358" w:rsidRDefault="00BC09C7" w:rsidP="008E6358">
      <w:pPr>
        <w:jc w:val="right"/>
        <w:rPr>
          <w:rFonts w:ascii="Times New Roman" w:hAnsi="Times New Roman" w:cs="Times New Roman"/>
          <w:b/>
          <w:color w:val="0099CC"/>
          <w:sz w:val="28"/>
          <w:szCs w:val="28"/>
        </w:rPr>
      </w:pPr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 xml:space="preserve">Инструкция по сбору суточной мочи на исследования: </w:t>
      </w:r>
    </w:p>
    <w:p w:rsidR="006A2A34" w:rsidRDefault="00BC09C7" w:rsidP="008E6358">
      <w:pPr>
        <w:jc w:val="right"/>
      </w:pPr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 xml:space="preserve">«Метаболиты катехоламинов и серотонина, суточная моча: </w:t>
      </w:r>
      <w:proofErr w:type="spellStart"/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>ванилилминдалевая</w:t>
      </w:r>
      <w:proofErr w:type="spellEnd"/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 xml:space="preserve"> кислота (ВМК), </w:t>
      </w:r>
      <w:proofErr w:type="spellStart"/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>гомованилиновая</w:t>
      </w:r>
      <w:proofErr w:type="spellEnd"/>
      <w:r w:rsidRPr="001D45D9">
        <w:rPr>
          <w:rFonts w:ascii="Times New Roman" w:hAnsi="Times New Roman" w:cs="Times New Roman"/>
          <w:b/>
          <w:color w:val="0099CC"/>
          <w:sz w:val="28"/>
          <w:szCs w:val="28"/>
        </w:rPr>
        <w:t xml:space="preserve"> кислота (ГВК), 5-гидроксииндолуксусная кислота (5-ГИУК)» (тест №950) </w:t>
      </w:r>
    </w:p>
    <w:tbl>
      <w:tblPr>
        <w:tblStyle w:val="a3"/>
        <w:tblW w:w="10919" w:type="dxa"/>
        <w:tblLook w:val="04A0" w:firstRow="1" w:lastRow="0" w:firstColumn="1" w:lastColumn="0" w:noHBand="0" w:noVBand="1"/>
      </w:tblPr>
      <w:tblGrid>
        <w:gridCol w:w="2122"/>
        <w:gridCol w:w="8797"/>
      </w:tblGrid>
      <w:tr w:rsidR="0028255B" w:rsidRPr="006A2A34" w:rsidTr="008E6358">
        <w:trPr>
          <w:trHeight w:val="2029"/>
        </w:trPr>
        <w:tc>
          <w:tcPr>
            <w:tcW w:w="2122" w:type="dxa"/>
          </w:tcPr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Информация о биоматериале и контейнере.</w:t>
            </w:r>
          </w:p>
        </w:tc>
        <w:tc>
          <w:tcPr>
            <w:tcW w:w="8797" w:type="dxa"/>
          </w:tcPr>
          <w:p w:rsidR="0032676A" w:rsidRPr="00B95DC5" w:rsidRDefault="0032676A" w:rsidP="008F1FF0">
            <w:pPr>
              <w:pStyle w:val="Default"/>
              <w:jc w:val="both"/>
              <w:rPr>
                <w:sz w:val="22"/>
                <w:szCs w:val="22"/>
              </w:rPr>
            </w:pPr>
            <w:r w:rsidRPr="00B95DC5">
              <w:rPr>
                <w:sz w:val="22"/>
                <w:szCs w:val="22"/>
              </w:rPr>
              <w:t xml:space="preserve">Для исследования необходима порция суточной мочи.  </w:t>
            </w:r>
          </w:p>
          <w:p w:rsidR="00F71135" w:rsidRPr="00B95DC5" w:rsidRDefault="00F71135" w:rsidP="008F1FF0">
            <w:pPr>
              <w:pStyle w:val="Default"/>
              <w:jc w:val="both"/>
              <w:rPr>
                <w:sz w:val="22"/>
                <w:szCs w:val="22"/>
              </w:rPr>
            </w:pPr>
            <w:r w:rsidRPr="00B95DC5">
              <w:rPr>
                <w:sz w:val="22"/>
                <w:szCs w:val="22"/>
              </w:rPr>
              <w:t xml:space="preserve">Стерильный контейнер с крышкой необходимо заранее приобрести в любом медицинском офисе «Независимая лаборатория ИНВИТРО». </w:t>
            </w:r>
          </w:p>
          <w:p w:rsidR="0032676A" w:rsidRPr="00B95DC5" w:rsidRDefault="00F71135" w:rsidP="008F1FF0">
            <w:pPr>
              <w:pStyle w:val="Default"/>
              <w:jc w:val="both"/>
              <w:rPr>
                <w:sz w:val="22"/>
                <w:szCs w:val="22"/>
              </w:rPr>
            </w:pPr>
            <w:r w:rsidRPr="00B95DC5">
              <w:rPr>
                <w:sz w:val="22"/>
                <w:szCs w:val="22"/>
              </w:rPr>
              <w:t>Дополнительно вам выдадут к</w:t>
            </w:r>
            <w:r w:rsidR="00DE0D82" w:rsidRPr="00B95DC5">
              <w:rPr>
                <w:sz w:val="22"/>
                <w:szCs w:val="22"/>
              </w:rPr>
              <w:t>онверт с консервантом (порошком лимонной кислоты)</w:t>
            </w:r>
            <w:r w:rsidR="0032676A" w:rsidRPr="00B95DC5">
              <w:rPr>
                <w:sz w:val="22"/>
                <w:szCs w:val="22"/>
              </w:rPr>
              <w:t xml:space="preserve">. </w:t>
            </w:r>
          </w:p>
          <w:p w:rsidR="00B176F5" w:rsidRPr="00B95DC5" w:rsidRDefault="0032676A" w:rsidP="00F7113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95DC5">
              <w:rPr>
                <w:b/>
                <w:sz w:val="22"/>
                <w:szCs w:val="22"/>
              </w:rPr>
              <w:t>Внимание! Конверт с консервантом содержит 15 г лимонной кислоты. При ожидаемом объеме суточной мочи менее 250 мл (дети до 1 года) количество консерванта не должно превышать 5 г (примерно 1/3 объема). Если фактический объем суточной мочи после сбора составил более 250 мл, необходимо добавить оставшиеся 10 г консерванта.</w:t>
            </w:r>
          </w:p>
        </w:tc>
      </w:tr>
      <w:tr w:rsidR="0028255B" w:rsidRPr="006A2A34" w:rsidTr="008E6358">
        <w:trPr>
          <w:trHeight w:val="2275"/>
        </w:trPr>
        <w:tc>
          <w:tcPr>
            <w:tcW w:w="2122" w:type="dxa"/>
          </w:tcPr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Информация о предварительной подготовке к исследованию.</w:t>
            </w:r>
          </w:p>
        </w:tc>
        <w:tc>
          <w:tcPr>
            <w:tcW w:w="8797" w:type="dxa"/>
          </w:tcPr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>За два дня до сбора мочи исключить пищевые продукты, повышающие содержание серотонина (шоколад, сыры и другие молочные продукты, бананы, ананасы, томаты, яйца), а также пищевые продукты, содержащие ванилин (кондитерские изделия).</w:t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>За день до исследования и в день сдачи биоматериала исключить прием диуретиков (мочегонных средств), лекарственных препаратов, содержащих раувольфию, теофиллин, нитроглицерин, кофеин, этанол.</w:t>
            </w:r>
          </w:p>
          <w:p w:rsidR="00C46D8A" w:rsidRPr="006A2A34" w:rsidRDefault="0032676A" w:rsidP="008F1F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2A34">
              <w:rPr>
                <w:rFonts w:ascii="Times New Roman" w:hAnsi="Times New Roman" w:cs="Times New Roman"/>
              </w:rPr>
              <w:t>За день до исследования и в день сдачи биоматериала избегать эмоциональных стрессов и физических нагрузок (спортивные тренировки), исключить прием алкоголя.</w:t>
            </w:r>
          </w:p>
        </w:tc>
      </w:tr>
      <w:tr w:rsidR="0028255B" w:rsidRPr="006A2A34" w:rsidTr="008E6358">
        <w:trPr>
          <w:trHeight w:val="566"/>
        </w:trPr>
        <w:tc>
          <w:tcPr>
            <w:tcW w:w="2122" w:type="dxa"/>
          </w:tcPr>
          <w:p w:rsidR="008E6358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 xml:space="preserve"> Информация </w:t>
            </w:r>
          </w:p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«куда собирать».</w:t>
            </w:r>
          </w:p>
        </w:tc>
        <w:tc>
          <w:tcPr>
            <w:tcW w:w="8797" w:type="dxa"/>
          </w:tcPr>
          <w:p w:rsidR="000D7A44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>Собрать мочу в сухую чистую емкость вместимостью 2-3 литра. Для сбора и хранения мочи не использовать металлические предметы.</w:t>
            </w:r>
          </w:p>
        </w:tc>
      </w:tr>
      <w:tr w:rsidR="0028255B" w:rsidRPr="006A2A34" w:rsidTr="008E6358">
        <w:trPr>
          <w:trHeight w:val="1408"/>
        </w:trPr>
        <w:tc>
          <w:tcPr>
            <w:tcW w:w="2122" w:type="dxa"/>
          </w:tcPr>
          <w:p w:rsidR="008E6358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Информация</w:t>
            </w:r>
          </w:p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 xml:space="preserve"> «как собирать».</w:t>
            </w:r>
          </w:p>
        </w:tc>
        <w:tc>
          <w:tcPr>
            <w:tcW w:w="8797" w:type="dxa"/>
          </w:tcPr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 xml:space="preserve">1. Утром опорожнить мочевой пузырь (эта порция мочи выливается в унитаз). Зафиксировать время мочеиспускания, </w:t>
            </w:r>
            <w:proofErr w:type="gramStart"/>
            <w:r w:rsidRPr="006A2A34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6A2A34">
              <w:rPr>
                <w:rFonts w:ascii="Times New Roman" w:hAnsi="Times New Roman" w:cs="Times New Roman"/>
              </w:rPr>
              <w:t>: «8:00».</w:t>
            </w:r>
            <w:r w:rsidR="00657E2D" w:rsidRPr="006A2A34">
              <w:rPr>
                <w:rFonts w:ascii="Times New Roman" w:hAnsi="Times New Roman" w:cs="Times New Roman"/>
              </w:rPr>
              <w:t xml:space="preserve">     </w:t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>2. Следующую порцию мочи собрать, используя для промежуточного сбора дополнительный контейнер, и перелить в сухую чистую емкость вместимостью 2-3 литра.</w:t>
            </w:r>
          </w:p>
          <w:p w:rsidR="0079794F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 xml:space="preserve">3. </w:t>
            </w:r>
            <w:r w:rsidR="00657E2D" w:rsidRPr="006A2A34">
              <w:rPr>
                <w:rFonts w:ascii="Times New Roman" w:hAnsi="Times New Roman" w:cs="Times New Roman"/>
              </w:rPr>
              <w:t xml:space="preserve"> </w:t>
            </w:r>
            <w:r w:rsidRPr="006A2A34">
              <w:rPr>
                <w:rFonts w:ascii="Times New Roman" w:hAnsi="Times New Roman" w:cs="Times New Roman"/>
              </w:rPr>
              <w:t>Добавить консервант к первой порции мочи, влитой в емкость для сбора.</w:t>
            </w:r>
            <w:r w:rsidR="00657E2D" w:rsidRPr="006A2A34">
              <w:rPr>
                <w:rFonts w:ascii="Times New Roman" w:hAnsi="Times New Roman" w:cs="Times New Roman"/>
              </w:rPr>
              <w:t xml:space="preserve">  </w:t>
            </w:r>
          </w:p>
          <w:p w:rsidR="0032676A" w:rsidRPr="006A2A34" w:rsidRDefault="0032676A" w:rsidP="008F1FF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A2A3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781175" cy="1018197"/>
                  <wp:effectExtent l="0" t="0" r="0" b="0"/>
                  <wp:docPr id="6" name="Рисунок 6" descr="C:\Users\ashikina.INVITRO\Desktop\A9RE1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hikina.INVITRO\Desktop\A9RE1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11" cy="107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A2A34">
              <w:rPr>
                <w:rFonts w:ascii="Times New Roman" w:hAnsi="Times New Roman" w:cs="Times New Roman"/>
                <w:noProof/>
                <w:lang w:eastAsia="ru-RU"/>
              </w:rPr>
              <w:t>4. Плотно закрыть емкость для сбора мочи крышкой, перемешать содержимое, покачивая емкость, и поставить в холодильник (+2…+8°С).</w:t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A2A34">
              <w:rPr>
                <w:rFonts w:ascii="Times New Roman" w:hAnsi="Times New Roman" w:cs="Times New Roman"/>
                <w:noProof/>
                <w:lang w:eastAsia="ru-RU"/>
              </w:rPr>
              <w:t>5. Все последующие порции мочи, выделенные в течение дня, ночи и первую утреннюю порцию следующего дня (например, в 8:00) собрать в одну емкость, используя для промежуточного сбора дополнительный контейнер. Плотно закрывать емкость для сбора и перемешивать содержимое каждый раз. Последнее мочеиспускание в промежуточный контейнер должно быть осуществлено через 24 часа от отмеченного накануне времени</w:t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A2A34">
              <w:rPr>
                <w:rFonts w:ascii="Times New Roman" w:hAnsi="Times New Roman" w:cs="Times New Roman"/>
                <w:noProof/>
                <w:lang w:eastAsia="ru-RU"/>
              </w:rPr>
              <w:t>6. После завершения сбора мочи содержимое емкости нужно точно измерить, обязательно тщательно перемешать и сразу же отлить 30-50 мл в стерильный контейнер с крышкой.</w:t>
            </w:r>
          </w:p>
          <w:p w:rsidR="0032676A" w:rsidRPr="006A2A34" w:rsidRDefault="0032676A" w:rsidP="008F1FF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A2A34">
              <w:rPr>
                <w:rFonts w:ascii="Times New Roman" w:hAnsi="Times New Roman" w:cs="Times New Roman"/>
                <w:noProof/>
                <w:lang w:eastAsia="ru-RU"/>
              </w:rPr>
              <w:t>7. На контейнере нужно указать суточный объем мочи (диурез) в миллилитр</w:t>
            </w:r>
            <w:r w:rsidR="002B105B" w:rsidRPr="006A2A34">
              <w:rPr>
                <w:rFonts w:ascii="Times New Roman" w:hAnsi="Times New Roman" w:cs="Times New Roman"/>
                <w:noProof/>
                <w:lang w:eastAsia="ru-RU"/>
              </w:rPr>
              <w:t>ах, например: «Диурез: 1250 мл».</w:t>
            </w:r>
          </w:p>
        </w:tc>
      </w:tr>
      <w:tr w:rsidR="0028255B" w:rsidRPr="006A2A34" w:rsidTr="008E6358">
        <w:trPr>
          <w:trHeight w:val="777"/>
        </w:trPr>
        <w:tc>
          <w:tcPr>
            <w:tcW w:w="2122" w:type="dxa"/>
          </w:tcPr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Информация о недопустимых условиях, если есть таковые.</w:t>
            </w:r>
          </w:p>
        </w:tc>
        <w:tc>
          <w:tcPr>
            <w:tcW w:w="8797" w:type="dxa"/>
          </w:tcPr>
          <w:p w:rsidR="00AF47F7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  <w:b/>
              </w:rPr>
              <w:t>Внимание!</w:t>
            </w:r>
            <w:r w:rsidRPr="006A2A34">
              <w:rPr>
                <w:rFonts w:ascii="Times New Roman" w:hAnsi="Times New Roman" w:cs="Times New Roman"/>
              </w:rPr>
              <w:t xml:space="preserve"> Всю мочу, собранную за сутки, приносить не надо!</w:t>
            </w:r>
          </w:p>
        </w:tc>
      </w:tr>
      <w:tr w:rsidR="0028255B" w:rsidRPr="006A2A34" w:rsidTr="008E6358">
        <w:trPr>
          <w:trHeight w:val="409"/>
        </w:trPr>
        <w:tc>
          <w:tcPr>
            <w:tcW w:w="2122" w:type="dxa"/>
          </w:tcPr>
          <w:p w:rsidR="000D7A44" w:rsidRPr="006A2A34" w:rsidRDefault="000D7A44" w:rsidP="001D45D9">
            <w:pPr>
              <w:jc w:val="center"/>
              <w:rPr>
                <w:rFonts w:ascii="Times New Roman" w:hAnsi="Times New Roman" w:cs="Times New Roman"/>
                <w:color w:val="0099CC"/>
              </w:rPr>
            </w:pPr>
            <w:r w:rsidRPr="006A2A34">
              <w:rPr>
                <w:rFonts w:ascii="Times New Roman" w:hAnsi="Times New Roman" w:cs="Times New Roman"/>
                <w:color w:val="0099CC"/>
              </w:rPr>
              <w:t>Информация о том, сколько времени и в каких условиях можно хранить и транспортировать пробу от момента сбора до момента доставки в МО.</w:t>
            </w:r>
          </w:p>
        </w:tc>
        <w:tc>
          <w:tcPr>
            <w:tcW w:w="8797" w:type="dxa"/>
          </w:tcPr>
          <w:p w:rsidR="00473124" w:rsidRPr="006A2A34" w:rsidRDefault="0032676A" w:rsidP="008F1FF0">
            <w:pPr>
              <w:jc w:val="both"/>
              <w:rPr>
                <w:rFonts w:ascii="Times New Roman" w:hAnsi="Times New Roman" w:cs="Times New Roman"/>
              </w:rPr>
            </w:pPr>
            <w:r w:rsidRPr="006A2A34">
              <w:rPr>
                <w:rFonts w:ascii="Times New Roman" w:hAnsi="Times New Roman" w:cs="Times New Roman"/>
              </w:rPr>
              <w:t>В течение всего времени сбора и до отправки биоматериал должен храниться в холодильнике при температуре +2…+8°С. Материал должен быть доставлен в медицинский офис</w:t>
            </w:r>
            <w:r w:rsidR="008E6358">
              <w:rPr>
                <w:rFonts w:ascii="Times New Roman" w:hAnsi="Times New Roman" w:cs="Times New Roman"/>
              </w:rPr>
              <w:t xml:space="preserve"> сразу</w:t>
            </w:r>
            <w:r w:rsidRPr="006A2A34">
              <w:rPr>
                <w:rFonts w:ascii="Times New Roman" w:hAnsi="Times New Roman" w:cs="Times New Roman"/>
              </w:rPr>
              <w:t xml:space="preserve"> в день окончания сбора.</w:t>
            </w:r>
          </w:p>
        </w:tc>
      </w:tr>
    </w:tbl>
    <w:p w:rsidR="000D7A44" w:rsidRPr="006A2A34" w:rsidRDefault="000D7A44" w:rsidP="00A80F4A"/>
    <w:sectPr w:rsidR="000D7A44" w:rsidRPr="006A2A34" w:rsidSect="006A2A3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70"/>
    <w:rsid w:val="000120CF"/>
    <w:rsid w:val="00050CE4"/>
    <w:rsid w:val="000D7A44"/>
    <w:rsid w:val="001D45D9"/>
    <w:rsid w:val="002776D8"/>
    <w:rsid w:val="0028255B"/>
    <w:rsid w:val="002B105B"/>
    <w:rsid w:val="002E7AA7"/>
    <w:rsid w:val="003232ED"/>
    <w:rsid w:val="0032676A"/>
    <w:rsid w:val="00473124"/>
    <w:rsid w:val="004F387E"/>
    <w:rsid w:val="004F638F"/>
    <w:rsid w:val="0051189E"/>
    <w:rsid w:val="00546223"/>
    <w:rsid w:val="005A1DCF"/>
    <w:rsid w:val="00624B97"/>
    <w:rsid w:val="00657E2D"/>
    <w:rsid w:val="006A2A34"/>
    <w:rsid w:val="006A7CF1"/>
    <w:rsid w:val="00706F3E"/>
    <w:rsid w:val="00734BD4"/>
    <w:rsid w:val="0079794F"/>
    <w:rsid w:val="0082604D"/>
    <w:rsid w:val="008E6358"/>
    <w:rsid w:val="008F1FF0"/>
    <w:rsid w:val="009522DC"/>
    <w:rsid w:val="0098716D"/>
    <w:rsid w:val="009D5325"/>
    <w:rsid w:val="00A80F4A"/>
    <w:rsid w:val="00AF47F7"/>
    <w:rsid w:val="00B176F5"/>
    <w:rsid w:val="00B95DC5"/>
    <w:rsid w:val="00BC09C7"/>
    <w:rsid w:val="00C06970"/>
    <w:rsid w:val="00C363F8"/>
    <w:rsid w:val="00C46D8A"/>
    <w:rsid w:val="00D23AEB"/>
    <w:rsid w:val="00D83516"/>
    <w:rsid w:val="00D851B1"/>
    <w:rsid w:val="00DC302F"/>
    <w:rsid w:val="00DE0D82"/>
    <w:rsid w:val="00DF66AA"/>
    <w:rsid w:val="00E81553"/>
    <w:rsid w:val="00EA67A9"/>
    <w:rsid w:val="00F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BEC45-1D1F-4B38-8534-EE64B1B5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60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9D16-F695-4E2C-BDE8-2953EA5A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Шишакова</dc:creator>
  <cp:keywords/>
  <dc:description/>
  <cp:lastModifiedBy>Дарья Данилевич</cp:lastModifiedBy>
  <cp:revision>2</cp:revision>
  <dcterms:created xsi:type="dcterms:W3CDTF">2021-06-24T07:45:00Z</dcterms:created>
  <dcterms:modified xsi:type="dcterms:W3CDTF">2021-06-24T07:45:00Z</dcterms:modified>
</cp:coreProperties>
</file>